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推荐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福州大学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至诚学院学生第一党总支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“两优一先”排序表</w:t>
      </w:r>
    </w:p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填报单位：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288"/>
        <w:gridCol w:w="53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推荐类型</w:t>
            </w:r>
          </w:p>
        </w:tc>
        <w:tc>
          <w:tcPr>
            <w:tcW w:w="5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主要内容</w:t>
            </w:r>
          </w:p>
          <w:p>
            <w:pPr>
              <w:rPr>
                <w:rFonts w:hint="eastAsia" w:ascii="仿宋_GB2312" w:hAnsi="Times New Roman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pacing w:val="-4"/>
                <w:sz w:val="24"/>
                <w:szCs w:val="32"/>
              </w:rPr>
              <w:t>（基层党组织应写清全称、成立时间、党员数；优秀个人应写清姓名、性别、民族、单位部门及职务、个人获得的最高奖项）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923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923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923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923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923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248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923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4D9D"/>
    <w:rsid w:val="051D1CB2"/>
    <w:rsid w:val="536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2021-06-17T06:47:00Z</dcterms:created>
  <dc:creator>曼曼</dc:creator>
  <cp:lastModifiedBy>小不富婆 </cp:lastModifiedBy>
  <dcterms:modified xsi:type="dcterms:W3CDTF">2021-06-29T10:17:59Z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BAD0D49F829E4CDA8093CCE04D662F52</vt:lpwstr>
  </property>
</Properties>
</file>